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EMENDA À DESPESA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AB2CE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B2CEF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AB2CEF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B2CEF" w:rsidRPr="007415AE" w:rsidRDefault="00DD2454" w:rsidP="00AB2CE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 w:rsidR="00AB2CEF">
              <w:rPr>
                <w:sz w:val="24"/>
                <w:szCs w:val="24"/>
              </w:rPr>
              <w:t>NADER ALI UMAR</w:t>
            </w:r>
          </w:p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center"/>
        <w:rPr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923F93" w:rsidRDefault="00FB5CC3" w:rsidP="00FB5CC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6.000</w:t>
            </w:r>
          </w:p>
        </w:tc>
      </w:tr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923F93" w:rsidRDefault="00FB5CC3" w:rsidP="00FB5CC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6.002</w:t>
            </w:r>
          </w:p>
        </w:tc>
      </w:tr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923F93" w:rsidRDefault="00FB5CC3" w:rsidP="00FB5CC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15</w:t>
            </w:r>
          </w:p>
        </w:tc>
      </w:tr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923F93" w:rsidRDefault="00FB5CC3" w:rsidP="00FB5CC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15.451</w:t>
            </w:r>
          </w:p>
        </w:tc>
      </w:tr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923F93" w:rsidRDefault="00FB5CC3" w:rsidP="00FB5CC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15.451.0123 – PRAÇAS, PARQUES E JARDINS PÚBLICOS</w:t>
            </w:r>
          </w:p>
        </w:tc>
      </w:tr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923F93" w:rsidRDefault="00FB5CC3" w:rsidP="00FB5CC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15.451.0123.1009 – IMPLANTAÇÃO E MELHORIA DE PRAÇAS, PARQUES E JARDINS PÚBLICOS</w:t>
            </w:r>
          </w:p>
        </w:tc>
      </w:tr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923F93" w:rsidRDefault="00FB5CC3" w:rsidP="00FB5CC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4.4.90.52 – EQUIPAMENTO E MATERIAL PERMANENTE</w:t>
            </w:r>
          </w:p>
        </w:tc>
      </w:tr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7415AE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R$ 49.978,72</w:t>
            </w:r>
          </w:p>
        </w:tc>
      </w:tr>
      <w:tr w:rsidR="00FB5CC3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7415AE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R$ 49.978,72</w:t>
            </w:r>
          </w:p>
        </w:tc>
      </w:tr>
      <w:tr w:rsidR="00FB5CC3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CC3" w:rsidRPr="00AB2CEF" w:rsidRDefault="00FB5CC3" w:rsidP="00FB5CC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</w:t>
            </w:r>
            <w:r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1573D8" w:rsidRDefault="001573D8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AB2CEF">
        <w:rPr>
          <w:b/>
          <w:bCs/>
          <w:sz w:val="24"/>
          <w:szCs w:val="24"/>
        </w:rPr>
        <w:lastRenderedPageBreak/>
        <w:t>3 – Beneficiários</w:t>
      </w:r>
    </w:p>
    <w:p w:rsidR="00AB2CEF" w:rsidRPr="007415AE" w:rsidRDefault="00A64D6E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Secretaria Municipal de </w:t>
      </w:r>
      <w:r w:rsidR="007E2BB3">
        <w:rPr>
          <w:sz w:val="24"/>
          <w:szCs w:val="24"/>
        </w:rPr>
        <w:t>Obras</w:t>
      </w:r>
      <w:r w:rsidR="002215F8">
        <w:rPr>
          <w:sz w:val="24"/>
          <w:szCs w:val="24"/>
        </w:rPr>
        <w:t xml:space="preserve"> (SM</w:t>
      </w:r>
      <w:r w:rsidR="007E2BB3">
        <w:rPr>
          <w:sz w:val="24"/>
          <w:szCs w:val="24"/>
        </w:rPr>
        <w:t>OV</w:t>
      </w:r>
      <w:r w:rsidR="002215F8">
        <w:rPr>
          <w:sz w:val="24"/>
          <w:szCs w:val="24"/>
        </w:rPr>
        <w:t>)</w:t>
      </w:r>
    </w:p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AB2CE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B2CEF" w:rsidP="007E2BB3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melhoria da estrutura e aquisição de equipamentos </w:t>
            </w:r>
            <w:r w:rsidR="00014E6B">
              <w:rPr>
                <w:color w:val="000000" w:themeColor="text1"/>
                <w:sz w:val="24"/>
                <w:szCs w:val="24"/>
                <w:shd w:val="clear" w:color="auto" w:fill="FFFFFF"/>
              </w:rPr>
              <w:t>para as</w:t>
            </w:r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Academias </w:t>
            </w:r>
            <w:r w:rsidR="007E2BB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ao ar </w:t>
            </w:r>
            <w:proofErr w:type="gramStart"/>
            <w:r w:rsidR="007E2BB3">
              <w:rPr>
                <w:color w:val="000000" w:themeColor="text1"/>
                <w:sz w:val="24"/>
                <w:szCs w:val="24"/>
                <w:shd w:val="clear" w:color="auto" w:fill="FFFFFF"/>
              </w:rPr>
              <w:t>livre</w:t>
            </w:r>
            <w:r w:rsidR="007E2BB3">
              <w:rPr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sendo uma localizada na ESF Centro e a outra no Parque do Lago Frei Ivo. O objetivo é proporcionar melhor infraestrutura a este</w:t>
            </w:r>
            <w:r w:rsidR="00014E6B">
              <w:rPr>
                <w:color w:val="000000" w:themeColor="text1"/>
                <w:sz w:val="24"/>
                <w:szCs w:val="24"/>
                <w:shd w:val="clear" w:color="auto" w:fill="FFFFFF"/>
              </w:rPr>
              <w:t>s</w:t>
            </w:r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lugares frequentados </w:t>
            </w:r>
            <w:r w:rsidR="00014E6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diariamente </w:t>
            </w:r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por </w:t>
            </w:r>
            <w:r w:rsidR="00014E6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diversos </w:t>
            </w:r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>usuários</w:t>
            </w:r>
            <w:r w:rsidR="00014E6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(crianças, jovens e idosos), os quais participam </w:t>
            </w:r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>de programas da Atenção Básica do Município para realiza</w:t>
            </w:r>
            <w:r w:rsidR="00014E6B">
              <w:rPr>
                <w:color w:val="000000" w:themeColor="text1"/>
                <w:sz w:val="24"/>
                <w:szCs w:val="24"/>
                <w:shd w:val="clear" w:color="auto" w:fill="FFFFFF"/>
              </w:rPr>
              <w:t>re</w:t>
            </w:r>
            <w:r w:rsidR="002215F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 atividades físicas que </w:t>
            </w:r>
            <w:r w:rsidR="00014E6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visam propiciar mais qualidade de vida e acompanhamento de outras ações em saúde como verificação de pressão, controle de diabetes, nutricional e obesidade. </w:t>
            </w: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 xml:space="preserve">Três Passos, </w:t>
      </w:r>
      <w:r w:rsidR="00631A5F" w:rsidRPr="00AB2CEF">
        <w:rPr>
          <w:b/>
          <w:bCs/>
          <w:sz w:val="24"/>
          <w:szCs w:val="24"/>
        </w:rPr>
        <w:t>23 de nov</w:t>
      </w:r>
      <w:r w:rsidRPr="00AB2CEF">
        <w:rPr>
          <w:b/>
          <w:bCs/>
          <w:sz w:val="24"/>
          <w:szCs w:val="24"/>
        </w:rPr>
        <w:t>embro de 2022.</w:t>
      </w: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AB2CE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AB2CE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E92C9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AB2CEF" w:rsidRDefault="003940F0">
      <w:pPr>
        <w:rPr>
          <w:sz w:val="24"/>
          <w:szCs w:val="24"/>
        </w:rPr>
      </w:pPr>
    </w:p>
    <w:sectPr w:rsidR="003940F0" w:rsidRPr="00AB2CE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F9B" w:rsidRDefault="00B86F9B">
      <w:pPr>
        <w:spacing w:after="0" w:line="240" w:lineRule="auto"/>
      </w:pPr>
      <w:r>
        <w:separator/>
      </w:r>
    </w:p>
  </w:endnote>
  <w:endnote w:type="continuationSeparator" w:id="0">
    <w:p w:rsidR="00B86F9B" w:rsidRDefault="00B8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F9B" w:rsidRDefault="00B86F9B">
      <w:pPr>
        <w:spacing w:after="0" w:line="240" w:lineRule="auto"/>
      </w:pPr>
      <w:r>
        <w:separator/>
      </w:r>
    </w:p>
  </w:footnote>
  <w:footnote w:type="continuationSeparator" w:id="0">
    <w:p w:rsidR="00B86F9B" w:rsidRDefault="00B86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14E6B"/>
    <w:rsid w:val="000C5185"/>
    <w:rsid w:val="001573D8"/>
    <w:rsid w:val="002215F8"/>
    <w:rsid w:val="003940F0"/>
    <w:rsid w:val="003A0742"/>
    <w:rsid w:val="00413844"/>
    <w:rsid w:val="004F1F72"/>
    <w:rsid w:val="00631A5F"/>
    <w:rsid w:val="00690EC4"/>
    <w:rsid w:val="007E2BB3"/>
    <w:rsid w:val="00A64D6E"/>
    <w:rsid w:val="00AB2CEF"/>
    <w:rsid w:val="00B86F9B"/>
    <w:rsid w:val="00B87759"/>
    <w:rsid w:val="00DD2454"/>
    <w:rsid w:val="00E92C95"/>
    <w:rsid w:val="00FB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A6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8</cp:revision>
  <cp:lastPrinted>2022-11-17T16:38:00Z</cp:lastPrinted>
  <dcterms:created xsi:type="dcterms:W3CDTF">2022-11-22T20:19:00Z</dcterms:created>
  <dcterms:modified xsi:type="dcterms:W3CDTF">2022-11-23T18:49:00Z</dcterms:modified>
  <dc:language>pt-BR</dc:language>
</cp:coreProperties>
</file>